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7F99" w14:textId="2BFCBB00" w:rsidR="0082470D" w:rsidRPr="000A54B0" w:rsidRDefault="00F724B2">
      <w:r w:rsidRPr="000A54B0">
        <w:rPr>
          <w:rFonts w:ascii="Lucida Grande" w:eastAsia="Lucida Grande" w:hAnsi="Lucida Grande" w:cs="Lucida Grande"/>
          <w:noProof/>
          <w:color w:val="000000"/>
          <w:sz w:val="22"/>
          <w:szCs w:val="22"/>
          <w:lang w:bidi="fr-FR"/>
        </w:rPr>
        <mc:AlternateContent>
          <mc:Choice Requires="wps">
            <w:drawing>
              <wp:anchor distT="0" distB="0" distL="114300" distR="114300" simplePos="0" relativeHeight="251656192" behindDoc="0" locked="0" layoutInCell="1" allowOverlap="1" wp14:anchorId="68A252F9" wp14:editId="53A09DF2">
                <wp:simplePos x="0" y="0"/>
                <wp:positionH relativeFrom="margin">
                  <wp:posOffset>-110067</wp:posOffset>
                </wp:positionH>
                <wp:positionV relativeFrom="paragraph">
                  <wp:posOffset>-541867</wp:posOffset>
                </wp:positionV>
                <wp:extent cx="6931237" cy="1413934"/>
                <wp:effectExtent l="0" t="0" r="0" b="0"/>
                <wp:wrapNone/>
                <wp:docPr id="16"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237" cy="1413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44"/>
                                <w:szCs w:val="16"/>
                              </w:rPr>
                              <w:id w:val="228783080"/>
                              <w:placeholder>
                                <w:docPart w:val="C0356963947547AD901EBAA50D376116"/>
                              </w:placeholder>
                            </w:sdtPr>
                            <w:sdtEndPr>
                              <w:rPr>
                                <w:sz w:val="56"/>
                                <w:szCs w:val="22"/>
                              </w:rPr>
                            </w:sdtEndPr>
                            <w:sdtContent>
                              <w:p w14:paraId="021F945E" w14:textId="77777777" w:rsidR="00F724B2" w:rsidRPr="00F724B2" w:rsidRDefault="00F724B2" w:rsidP="00F724B2">
                                <w:pPr>
                                  <w:pStyle w:val="Titredubulletin"/>
                                  <w:shd w:val="clear" w:color="auto" w:fill="E36C0A" w:themeFill="accent6" w:themeFillShade="BF"/>
                                  <w:rPr>
                                    <w:sz w:val="40"/>
                                    <w:szCs w:val="14"/>
                                    <w:lang w:bidi="fr-FR"/>
                                  </w:rPr>
                                </w:pPr>
                                <w:r w:rsidRPr="00F724B2">
                                  <w:rPr>
                                    <w:sz w:val="40"/>
                                    <w:szCs w:val="14"/>
                                    <w:lang w:bidi="fr-FR"/>
                                  </w:rPr>
                                  <w:t>Congrès mondial des bibliothèques et de l’information</w:t>
                                </w:r>
                              </w:p>
                              <w:p w14:paraId="296CE818" w14:textId="77777777" w:rsidR="00F724B2" w:rsidRDefault="00F724B2" w:rsidP="001149B1">
                                <w:pPr>
                                  <w:pStyle w:val="Titredubulletin"/>
                                  <w:rPr>
                                    <w:sz w:val="40"/>
                                    <w:szCs w:val="14"/>
                                    <w:lang w:bidi="fr-FR"/>
                                  </w:rPr>
                                </w:pPr>
                              </w:p>
                              <w:p w14:paraId="5F52EF64" w14:textId="1F5BB3DC" w:rsidR="00F724B2" w:rsidRPr="00F724B2" w:rsidRDefault="00F724B2" w:rsidP="001149B1">
                                <w:pPr>
                                  <w:pStyle w:val="Titredubulletin"/>
                                  <w:rPr>
                                    <w:i/>
                                    <w:iCs/>
                                    <w:sz w:val="40"/>
                                    <w:szCs w:val="14"/>
                                    <w:lang w:bidi="fr-FR"/>
                                  </w:rPr>
                                </w:pPr>
                                <w:r w:rsidRPr="00F724B2">
                                  <w:rPr>
                                    <w:i/>
                                    <w:iCs/>
                                    <w:sz w:val="40"/>
                                    <w:szCs w:val="14"/>
                                    <w:lang w:bidi="fr-FR"/>
                                  </w:rPr>
                                  <w:t>Travaillons ensemble pour l’avenir</w:t>
                                </w:r>
                              </w:p>
                              <w:p w14:paraId="6ACFCE5F" w14:textId="5E7E3189" w:rsidR="007D1701" w:rsidRPr="00645BA2" w:rsidRDefault="00F724B2" w:rsidP="001149B1">
                                <w:pPr>
                                  <w:pStyle w:val="Titredubulletin"/>
                                  <w:rPr>
                                    <w:sz w:val="56"/>
                                    <w:szCs w:val="22"/>
                                  </w:rPr>
                                </w:pPr>
                                <w:r w:rsidRPr="00F724B2">
                                  <w:rPr>
                                    <w:i/>
                                    <w:iCs/>
                                    <w:sz w:val="40"/>
                                    <w:szCs w:val="14"/>
                                  </w:rPr>
                                  <w:t>Découvrir - Discuter - Présenter - Provoquer - Résoudre</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252F9" id="_x0000_t202" coordsize="21600,21600" o:spt="202" path="m,l,21600r21600,l21600,xe">
                <v:stroke joinstyle="miter"/>
                <v:path gradientshapeok="t" o:connecttype="rect"/>
              </v:shapetype>
              <v:shape id="Zone de texte 14" o:spid="_x0000_s1026" type="#_x0000_t202" style="position:absolute;margin-left:-8.65pt;margin-top:-42.65pt;width:545.75pt;height:111.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" filled="f" stroked="f">
                <v:textbox inset=",7.2pt,,7.2pt">
                  <w:txbxContent>
                    <w:sdt>
                      <w:sdtPr>
                        <w:rPr>
                          <w:sz w:val="44"/>
                          <w:szCs w:val="16"/>
                        </w:rPr>
                        <w:id w:val="228783080"/>
                        <w:placeholder>
                          <w:docPart w:val="C0356963947547AD901EBAA50D376116"/>
                        </w:placeholder>
                      </w:sdtPr>
                      <w:sdtEndPr>
                        <w:rPr>
                          <w:sz w:val="56"/>
                          <w:szCs w:val="22"/>
                        </w:rPr>
                      </w:sdtEndPr>
                      <w:sdtContent>
                        <w:p w14:paraId="021F945E" w14:textId="77777777" w:rsidR="00F724B2" w:rsidRPr="00F724B2" w:rsidRDefault="00F724B2" w:rsidP="00F724B2">
                          <w:pPr>
                            <w:pStyle w:val="Titredubulletin"/>
                            <w:shd w:val="clear" w:color="auto" w:fill="E36C0A" w:themeFill="accent6" w:themeFillShade="BF"/>
                            <w:rPr>
                              <w:sz w:val="40"/>
                              <w:szCs w:val="14"/>
                              <w:lang w:bidi="fr-FR"/>
                            </w:rPr>
                          </w:pPr>
                          <w:r w:rsidRPr="00F724B2">
                            <w:rPr>
                              <w:sz w:val="40"/>
                              <w:szCs w:val="14"/>
                              <w:lang w:bidi="fr-FR"/>
                            </w:rPr>
                            <w:t>Congrès mondial des bibliothèques et de l’information</w:t>
                          </w:r>
                        </w:p>
                        <w:p w14:paraId="296CE818" w14:textId="77777777" w:rsidR="00F724B2" w:rsidRDefault="00F724B2" w:rsidP="001149B1">
                          <w:pPr>
                            <w:pStyle w:val="Titredubulletin"/>
                            <w:rPr>
                              <w:sz w:val="40"/>
                              <w:szCs w:val="14"/>
                              <w:lang w:bidi="fr-FR"/>
                            </w:rPr>
                          </w:pPr>
                        </w:p>
                        <w:p w14:paraId="5F52EF64" w14:textId="1F5BB3DC" w:rsidR="00F724B2" w:rsidRPr="00F724B2" w:rsidRDefault="00F724B2" w:rsidP="001149B1">
                          <w:pPr>
                            <w:pStyle w:val="Titredubulletin"/>
                            <w:rPr>
                              <w:i/>
                              <w:iCs/>
                              <w:sz w:val="40"/>
                              <w:szCs w:val="14"/>
                              <w:lang w:bidi="fr-FR"/>
                            </w:rPr>
                          </w:pPr>
                          <w:r w:rsidRPr="00F724B2">
                            <w:rPr>
                              <w:i/>
                              <w:iCs/>
                              <w:sz w:val="40"/>
                              <w:szCs w:val="14"/>
                              <w:lang w:bidi="fr-FR"/>
                            </w:rPr>
                            <w:t>Travaillons ensemble pour l’avenir</w:t>
                          </w:r>
                        </w:p>
                        <w:p w14:paraId="6ACFCE5F" w14:textId="5E7E3189" w:rsidR="007D1701" w:rsidRPr="00645BA2" w:rsidRDefault="00F724B2" w:rsidP="001149B1">
                          <w:pPr>
                            <w:pStyle w:val="Titredubulletin"/>
                            <w:rPr>
                              <w:sz w:val="56"/>
                              <w:szCs w:val="22"/>
                            </w:rPr>
                          </w:pPr>
                          <w:r w:rsidRPr="00F724B2">
                            <w:rPr>
                              <w:i/>
                              <w:iCs/>
                              <w:sz w:val="40"/>
                              <w:szCs w:val="14"/>
                            </w:rPr>
                            <w:t>Découvrir - Discuter - Présenter - Provoquer - Résoudre</w:t>
                          </w:r>
                        </w:p>
                      </w:sdtContent>
                    </w:sdt>
                  </w:txbxContent>
                </v:textbox>
                <w10:wrap anchorx="margin"/>
              </v:shape>
            </w:pict>
          </mc:Fallback>
        </mc:AlternateContent>
      </w:r>
      <w:r w:rsidR="00645BA2" w:rsidRPr="000A54B0">
        <w:rPr>
          <w:noProof/>
          <w:lang w:bidi="fr-FR"/>
        </w:rPr>
        <mc:AlternateContent>
          <mc:Choice Requires="wps">
            <w:drawing>
              <wp:anchor distT="0" distB="0" distL="114300" distR="114300" simplePos="0" relativeHeight="251651072" behindDoc="0" locked="0" layoutInCell="1" allowOverlap="1" wp14:anchorId="5A4BC72B" wp14:editId="1BACD1A6">
                <wp:simplePos x="0" y="0"/>
                <wp:positionH relativeFrom="page">
                  <wp:posOffset>-181247</wp:posOffset>
                </wp:positionH>
                <wp:positionV relativeFrom="page">
                  <wp:posOffset>-117203</wp:posOffset>
                </wp:positionV>
                <wp:extent cx="8001000" cy="2511697"/>
                <wp:effectExtent l="0" t="0" r="0" b="317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511697"/>
                        </a:xfrm>
                        <a:prstGeom prst="rect">
                          <a:avLst/>
                        </a:prstGeom>
                        <a:solidFill>
                          <a:schemeClr val="accent5">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76036CF4" w14:textId="462EB9E5" w:rsidR="0000112E" w:rsidRDefault="00F724B2" w:rsidP="001149B1">
                            <w:pPr>
                              <w:pStyle w:val="Titre2"/>
                            </w:pPr>
                            <w: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BC72B" id="Rectangle 6" o:spid="_x0000_s1027" style="position:absolute;margin-left:-14.25pt;margin-top:-9.25pt;width:630pt;height:197.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" fillcolor="#205867 [1608]" stroked="f" strokecolor="#4a7ebb" strokeweight="1.5pt">
                <v:shadow opacity="22938f" offset="0"/>
                <v:textbox inset=",7.2pt,,7.2pt">
                  <w:txbxContent>
                    <w:p w14:paraId="76036CF4" w14:textId="462EB9E5" w:rsidR="0000112E" w:rsidRDefault="00F724B2" w:rsidP="001149B1">
                      <w:pPr>
                        <w:pStyle w:val="Titre2"/>
                      </w:pPr>
                      <w:r>
                        <w:t>-</w:t>
                      </w:r>
                    </w:p>
                  </w:txbxContent>
                </v:textbox>
                <w10:wrap anchorx="page" anchory="page"/>
              </v:rect>
            </w:pict>
          </mc:Fallback>
        </mc:AlternateContent>
      </w:r>
    </w:p>
    <w:p w14:paraId="43DAE387" w14:textId="679BDEBC" w:rsidR="0082470D" w:rsidRPr="000A54B0" w:rsidRDefault="0082470D"/>
    <w:p w14:paraId="3F578ECE" w14:textId="7928FEFE" w:rsidR="0082470D" w:rsidRPr="000A54B0" w:rsidRDefault="0082470D"/>
    <w:p w14:paraId="1D0E49BB" w14:textId="61BCB713" w:rsidR="0082470D" w:rsidRPr="000A54B0" w:rsidRDefault="00F724B2" w:rsidP="0082470D">
      <w:pPr>
        <w:rPr>
          <w:rFonts w:ascii="Arial" w:hAnsi="Arial"/>
          <w:b/>
          <w:sz w:val="36"/>
        </w:rPr>
      </w:pPr>
      <w:r w:rsidRPr="000A54B0">
        <w:rPr>
          <w:rFonts w:ascii="Lucida Grande" w:eastAsia="Lucida Grande" w:hAnsi="Lucida Grande" w:cs="Lucida Grande"/>
          <w:noProof/>
          <w:color w:val="000000"/>
          <w:sz w:val="22"/>
          <w:szCs w:val="22"/>
          <w:lang w:bidi="fr-FR"/>
        </w:rPr>
        <mc:AlternateContent>
          <mc:Choice Requires="wps">
            <w:drawing>
              <wp:anchor distT="0" distB="0" distL="114300" distR="114300" simplePos="0" relativeHeight="251657216" behindDoc="0" locked="0" layoutInCell="1" allowOverlap="1" wp14:anchorId="1DFAC68F" wp14:editId="6AF8CC18">
                <wp:simplePos x="0" y="0"/>
                <wp:positionH relativeFrom="column">
                  <wp:posOffset>4402455</wp:posOffset>
                </wp:positionH>
                <wp:positionV relativeFrom="paragraph">
                  <wp:posOffset>227753</wp:posOffset>
                </wp:positionV>
                <wp:extent cx="2434590" cy="440055"/>
                <wp:effectExtent l="0" t="0" r="0" b="0"/>
                <wp:wrapTight wrapText="bothSides">
                  <wp:wrapPolygon edited="0">
                    <wp:start x="338" y="2805"/>
                    <wp:lineTo x="338" y="18701"/>
                    <wp:lineTo x="20958" y="18701"/>
                    <wp:lineTo x="20958" y="2805"/>
                    <wp:lineTo x="338" y="2805"/>
                  </wp:wrapPolygon>
                </wp:wrapTight>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001A2" w14:textId="0BB42CAA" w:rsidR="0000112E" w:rsidRPr="00F724B2" w:rsidRDefault="00F724B2" w:rsidP="00C451D3">
                            <w:pPr>
                              <w:pStyle w:val="Sous-titredubulletin"/>
                              <w:rPr>
                                <w:sz w:val="40"/>
                                <w:szCs w:val="40"/>
                              </w:rPr>
                            </w:pPr>
                            <w:r w:rsidRPr="00F724B2">
                              <w:rPr>
                                <w:sz w:val="40"/>
                                <w:szCs w:val="40"/>
                              </w:rPr>
                              <w:t>17-19 août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AC68F" id="Zone de texte 15" o:spid="_x0000_s1028" type="#_x0000_t202" style="position:absolute;margin-left:346.65pt;margin-top:17.95pt;width:191.7pt;height: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" filled="f" stroked="f">
                <v:textbox inset=",7.2pt,,7.2pt">
                  <w:txbxContent>
                    <w:p w14:paraId="192001A2" w14:textId="0BB42CAA" w:rsidR="0000112E" w:rsidRPr="00F724B2" w:rsidRDefault="00F724B2" w:rsidP="00C451D3">
                      <w:pPr>
                        <w:pStyle w:val="Sous-titredubulletin"/>
                        <w:rPr>
                          <w:sz w:val="40"/>
                          <w:szCs w:val="40"/>
                        </w:rPr>
                      </w:pPr>
                      <w:r w:rsidRPr="00F724B2">
                        <w:rPr>
                          <w:sz w:val="40"/>
                          <w:szCs w:val="40"/>
                        </w:rPr>
                        <w:t>17-19 août 2021</w:t>
                      </w:r>
                    </w:p>
                  </w:txbxContent>
                </v:textbox>
                <w10:wrap type="tight"/>
              </v:shape>
            </w:pict>
          </mc:Fallback>
        </mc:AlternateContent>
      </w:r>
    </w:p>
    <w:p w14:paraId="482F5D0E" w14:textId="4B855A19" w:rsidR="0082470D" w:rsidRPr="000A54B0" w:rsidRDefault="00645BA2" w:rsidP="0082470D">
      <w:pPr>
        <w:rPr>
          <w:rFonts w:ascii="Arial" w:hAnsi="Arial"/>
          <w:b/>
          <w:sz w:val="36"/>
        </w:rPr>
      </w:pPr>
      <w:r w:rsidRPr="000A54B0">
        <w:rPr>
          <w:noProof/>
          <w:lang w:bidi="fr-FR"/>
        </w:rPr>
        <mc:AlternateContent>
          <mc:Choice Requires="wps">
            <w:drawing>
              <wp:anchor distT="0" distB="0" distL="114300" distR="114300" simplePos="0" relativeHeight="251652096" behindDoc="0" locked="0" layoutInCell="1" allowOverlap="1" wp14:anchorId="6E492E2F" wp14:editId="22F3289D">
                <wp:simplePos x="0" y="0"/>
                <wp:positionH relativeFrom="page">
                  <wp:posOffset>-185057</wp:posOffset>
                </wp:positionH>
                <wp:positionV relativeFrom="page">
                  <wp:posOffset>2198914</wp:posOffset>
                </wp:positionV>
                <wp:extent cx="8001000" cy="195943"/>
                <wp:effectExtent l="0" t="0" r="0" b="0"/>
                <wp:wrapTight wrapText="bothSides">
                  <wp:wrapPolygon edited="0">
                    <wp:start x="0" y="0"/>
                    <wp:lineTo x="0" y="18935"/>
                    <wp:lineTo x="21549" y="18935"/>
                    <wp:lineTo x="21549" y="0"/>
                    <wp:lineTo x="0" y="0"/>
                  </wp:wrapPolygon>
                </wp:wrapTight>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5943"/>
                        </a:xfrm>
                        <a:prstGeom prst="rect">
                          <a:avLst/>
                        </a:prstGeom>
                        <a:solidFill>
                          <a:schemeClr val="accent6">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E2D32" id="Rectangle 7" o:spid="_x0000_s1026" style="position:absolute;margin-left:-14.55pt;margin-top:173.15pt;width:630pt;height:15.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" fillcolor="#e36c0a [2409]" stroked="f" strokecolor="#4a7ebb" strokeweight="1.5pt">
                <v:shadow opacity="22938f" offset="0"/>
                <v:textbox inset=",7.2pt,,7.2pt"/>
                <w10:wrap type="tight" anchorx="page" anchory="page"/>
              </v:rect>
            </w:pict>
          </mc:Fallback>
        </mc:AlternateContent>
      </w:r>
    </w:p>
    <w:p w14:paraId="5C11BEEC" w14:textId="27463D1B" w:rsidR="0082470D" w:rsidRPr="000A54B0" w:rsidRDefault="0082470D" w:rsidP="0082470D">
      <w:pPr>
        <w:rPr>
          <w:rFonts w:ascii="Arial" w:hAnsi="Arial"/>
          <w:b/>
          <w:sz w:val="36"/>
        </w:rPr>
      </w:pPr>
    </w:p>
    <w:p w14:paraId="49529E95" w14:textId="3D051D43" w:rsidR="0082470D" w:rsidRPr="000A54B0" w:rsidRDefault="00F15441" w:rsidP="007D1701">
      <w:pPr>
        <w:pStyle w:val="Titredubulletin0"/>
      </w:pPr>
      <w:sdt>
        <w:sdtPr>
          <w:id w:val="228783093"/>
          <w:placeholder>
            <w:docPart w:val="C0356963947547AD901EBAA50D376116"/>
          </w:placeholder>
        </w:sdtPr>
        <w:sdtEndPr/>
        <w:sdtContent>
          <w:r w:rsidR="00645BA2">
            <w:rPr>
              <w:lang w:bidi="fr-FR"/>
            </w:rPr>
            <w:t>La bibliothérapie en bibliothèque…u</w:t>
          </w:r>
          <w:r w:rsidR="00DC0A4F">
            <w:rPr>
              <w:lang w:bidi="fr-FR"/>
            </w:rPr>
            <w:t>ne</w:t>
          </w:r>
          <w:r w:rsidR="00645BA2">
            <w:rPr>
              <w:lang w:bidi="fr-FR"/>
            </w:rPr>
            <w:t xml:space="preserve"> innov</w:t>
          </w:r>
          <w:r w:rsidR="00DC0A4F">
            <w:rPr>
              <w:lang w:bidi="fr-FR"/>
            </w:rPr>
            <w:t>ation</w:t>
          </w:r>
          <w:r w:rsidR="00645BA2">
            <w:rPr>
              <w:lang w:bidi="fr-FR"/>
            </w:rPr>
            <w:t> ?</w:t>
          </w:r>
        </w:sdtContent>
      </w:sdt>
    </w:p>
    <w:p w14:paraId="019A9758" w14:textId="77777777" w:rsidR="0082470D" w:rsidRPr="000A54B0" w:rsidRDefault="0082470D" w:rsidP="0082470D">
      <w:pPr>
        <w:rPr>
          <w:rFonts w:ascii="Arial" w:hAnsi="Arial"/>
          <w:sz w:val="22"/>
        </w:rPr>
      </w:pPr>
    </w:p>
    <w:p w14:paraId="22ACBCF3" w14:textId="77777777" w:rsidR="00760E4B" w:rsidRPr="000A54B0" w:rsidRDefault="00760E4B" w:rsidP="003E564B">
      <w:pPr>
        <w:pStyle w:val="Corpsdubulletin"/>
        <w:sectPr w:rsidR="00760E4B" w:rsidRPr="000A54B0" w:rsidSect="00F31BC3">
          <w:pgSz w:w="11906" w:h="16838" w:code="9"/>
          <w:pgMar w:top="1440" w:right="630" w:bottom="1440" w:left="720" w:header="720" w:footer="720" w:gutter="0"/>
          <w:cols w:space="720"/>
          <w:docGrid w:linePitch="326"/>
        </w:sectPr>
      </w:pPr>
    </w:p>
    <w:p w14:paraId="57D96FAC" w14:textId="22D569F8" w:rsidR="0082470D" w:rsidRPr="00F724B2" w:rsidRDefault="00F724B2" w:rsidP="003E564B">
      <w:pPr>
        <w:pStyle w:val="Corpsdubulletin"/>
        <w:rPr>
          <w:b/>
          <w:bCs/>
        </w:rPr>
      </w:pPr>
      <w:r w:rsidRPr="00F724B2">
        <w:rPr>
          <w:b/>
          <w:bCs/>
          <w:lang w:bidi="fr-FR"/>
        </w:rPr>
        <w:t>Les bibliothèques innovent</w:t>
      </w:r>
      <w:r w:rsidR="006E0D11">
        <w:rPr>
          <w:b/>
          <w:bCs/>
          <w:lang w:bidi="fr-FR"/>
        </w:rPr>
        <w:t>…</w:t>
      </w:r>
    </w:p>
    <w:p w14:paraId="4B9E0412" w14:textId="3DE3A445" w:rsidR="0082470D" w:rsidRPr="00F07C0D" w:rsidRDefault="00645BA2" w:rsidP="003E564B">
      <w:pPr>
        <w:pStyle w:val="Corpsdubulletin"/>
      </w:pPr>
      <w:r w:rsidRPr="000A54B0">
        <w:rPr>
          <w:noProof/>
          <w:lang w:bidi="fr-FR"/>
        </w:rPr>
        <w:drawing>
          <wp:anchor distT="0" distB="0" distL="114300" distR="114300" simplePos="0" relativeHeight="251653120" behindDoc="0" locked="0" layoutInCell="1" allowOverlap="1" wp14:anchorId="59FF82E3" wp14:editId="12901B19">
            <wp:simplePos x="0" y="0"/>
            <wp:positionH relativeFrom="margin">
              <wp:posOffset>3727450</wp:posOffset>
            </wp:positionH>
            <wp:positionV relativeFrom="paragraph">
              <wp:posOffset>704850</wp:posOffset>
            </wp:positionV>
            <wp:extent cx="2809875" cy="3973195"/>
            <wp:effectExtent l="0" t="0" r="9525" b="8255"/>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09875" cy="3973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F197B">
        <w:rPr>
          <w:lang w:bidi="fr-FR"/>
        </w:rPr>
        <w:t>La bibliothérapie permet aux bibliothèques de r</w:t>
      </w:r>
      <w:r w:rsidR="00F07C0D" w:rsidRPr="00F07C0D">
        <w:rPr>
          <w:lang w:bidi="fr-FR"/>
        </w:rPr>
        <w:t xml:space="preserve">épondre </w:t>
      </w:r>
      <w:r w:rsidR="00F07C0D">
        <w:rPr>
          <w:lang w:bidi="fr-FR"/>
        </w:rPr>
        <w:t>aux besoins des usagers en souffrance émotionnelle ou physique</w:t>
      </w:r>
      <w:r w:rsidR="00BF197B">
        <w:rPr>
          <w:lang w:bidi="fr-FR"/>
        </w:rPr>
        <w:t>. Les bibliothèques de Taiwan innovent en</w:t>
      </w:r>
      <w:r w:rsidR="00F07C0D">
        <w:rPr>
          <w:lang w:bidi="fr-FR"/>
        </w:rPr>
        <w:t xml:space="preserve"> </w:t>
      </w:r>
      <w:r w:rsidR="005F327F">
        <w:rPr>
          <w:lang w:bidi="fr-FR"/>
        </w:rPr>
        <w:t>amélior</w:t>
      </w:r>
      <w:r w:rsidR="00BF197B">
        <w:rPr>
          <w:lang w:bidi="fr-FR"/>
        </w:rPr>
        <w:t xml:space="preserve">ant </w:t>
      </w:r>
      <w:r w:rsidR="00F07C0D">
        <w:rPr>
          <w:lang w:bidi="fr-FR"/>
        </w:rPr>
        <w:t>le bien-être et la santé mentale des enfants et des personnes âgées</w:t>
      </w:r>
      <w:r w:rsidR="005F327F">
        <w:rPr>
          <w:lang w:bidi="fr-FR"/>
        </w:rPr>
        <w:t>,</w:t>
      </w:r>
      <w:r w:rsidR="00F07C0D">
        <w:rPr>
          <w:lang w:bidi="fr-FR"/>
        </w:rPr>
        <w:t xml:space="preserve"> </w:t>
      </w:r>
      <w:r w:rsidR="005F327F">
        <w:rPr>
          <w:lang w:bidi="fr-FR"/>
        </w:rPr>
        <w:t>grâce à</w:t>
      </w:r>
      <w:r w:rsidR="00F07C0D">
        <w:rPr>
          <w:lang w:bidi="fr-FR"/>
        </w:rPr>
        <w:t xml:space="preserve"> </w:t>
      </w:r>
      <w:proofErr w:type="gramStart"/>
      <w:r w:rsidR="00F07C0D">
        <w:rPr>
          <w:lang w:bidi="fr-FR"/>
        </w:rPr>
        <w:t>la  lecture</w:t>
      </w:r>
      <w:proofErr w:type="gramEnd"/>
      <w:r w:rsidR="00BF197B">
        <w:rPr>
          <w:lang w:bidi="fr-FR"/>
        </w:rPr>
        <w:t xml:space="preserve"> de livres d’images.</w:t>
      </w:r>
      <w:r w:rsidR="00FC4814">
        <w:rPr>
          <w:lang w:bidi="fr-FR"/>
        </w:rPr>
        <w:t xml:space="preserve"> </w:t>
      </w:r>
      <w:r w:rsidR="000F2921">
        <w:rPr>
          <w:lang w:bidi="fr-FR"/>
        </w:rPr>
        <w:t>Le choix du support utilisé n’est pas anodin : les images facilitent l’accès à la lecture</w:t>
      </w:r>
      <w:r w:rsidR="005F327F">
        <w:rPr>
          <w:lang w:bidi="fr-FR"/>
        </w:rPr>
        <w:t xml:space="preserve">. </w:t>
      </w:r>
      <w:r w:rsidR="005F327F">
        <w:rPr>
          <w:lang w:bidi="fr-FR"/>
        </w:rPr>
        <w:t>Les résultats semblent démontrer les bienfaits de cette pratique.</w:t>
      </w:r>
    </w:p>
    <w:p w14:paraId="080EFBF6" w14:textId="5B42482E" w:rsidR="005301DF" w:rsidRPr="00F724B2" w:rsidRDefault="00F724B2" w:rsidP="00760E4B">
      <w:pPr>
        <w:pStyle w:val="Corpsdubulletin"/>
        <w:rPr>
          <w:b/>
          <w:bCs/>
        </w:rPr>
      </w:pPr>
      <w:r w:rsidRPr="00F724B2">
        <w:rPr>
          <w:b/>
          <w:bCs/>
          <w:lang w:bidi="fr-FR"/>
        </w:rPr>
        <w:t>Les bibliothèques incluent</w:t>
      </w:r>
      <w:r w:rsidR="006E0D11">
        <w:rPr>
          <w:b/>
          <w:bCs/>
          <w:lang w:bidi="fr-FR"/>
        </w:rPr>
        <w:t>…</w:t>
      </w:r>
    </w:p>
    <w:p w14:paraId="41E4C28A" w14:textId="40BD1447" w:rsidR="0082470D" w:rsidRPr="000A54B0" w:rsidRDefault="00F31BC3" w:rsidP="003E564B">
      <w:pPr>
        <w:pStyle w:val="Corpsdubulletin"/>
      </w:pPr>
      <w:r w:rsidRPr="000A54B0">
        <w:rPr>
          <w:noProof/>
          <w:color w:val="auto"/>
          <w:sz w:val="24"/>
          <w:lang w:bidi="fr-FR"/>
        </w:rPr>
        <mc:AlternateContent>
          <mc:Choice Requires="wps">
            <w:drawing>
              <wp:anchor distT="0" distB="0" distL="114300" distR="114300" simplePos="0" relativeHeight="251661312" behindDoc="0" locked="0" layoutInCell="1" allowOverlap="1" wp14:anchorId="50D977BE" wp14:editId="611E6E89">
                <wp:simplePos x="0" y="0"/>
                <wp:positionH relativeFrom="page">
                  <wp:posOffset>4645660</wp:posOffset>
                </wp:positionH>
                <wp:positionV relativeFrom="page">
                  <wp:posOffset>9976485</wp:posOffset>
                </wp:positionV>
                <wp:extent cx="2552065" cy="335280"/>
                <wp:effectExtent l="0" t="0" r="0" b="7620"/>
                <wp:wrapNone/>
                <wp:docPr id="10"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DD819" w14:textId="6F9C1CB0" w:rsidR="007D1701" w:rsidRPr="00FC4E74" w:rsidRDefault="00F724B2" w:rsidP="00F7274D">
                            <w:pPr>
                              <w:pStyle w:val="Petitscaractres"/>
                            </w:pPr>
                            <w:r>
                              <w:t xml:space="preserve">Christine PASCHAL-ANGELIQUE – </w:t>
                            </w:r>
                            <w:r w:rsidR="00FE4AEC">
                              <w:t xml:space="preserve">22 </w:t>
                            </w:r>
                            <w:r>
                              <w:t>août 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D977BE" id="Zone de texte 29" o:spid="_x0000_s1029" type="#_x0000_t202" style="position:absolute;left:0;text-align:left;margin-left:365.8pt;margin-top:785.55pt;width:200.95pt;height:26.4pt;z-index:25166131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" filled="f" stroked="f">
                <v:textbox style="mso-fit-shape-to-text:t">
                  <w:txbxContent>
                    <w:p w14:paraId="0C2DD819" w14:textId="6F9C1CB0" w:rsidR="007D1701" w:rsidRPr="00FC4E74" w:rsidRDefault="00F724B2" w:rsidP="00F7274D">
                      <w:pPr>
                        <w:pStyle w:val="Petitscaractres"/>
                      </w:pPr>
                      <w:r>
                        <w:t xml:space="preserve">Christine PASCHAL-ANGELIQUE – </w:t>
                      </w:r>
                      <w:r w:rsidR="00FE4AEC">
                        <w:t xml:space="preserve">22 </w:t>
                      </w:r>
                      <w:r>
                        <w:t>août 2021</w:t>
                      </w:r>
                    </w:p>
                  </w:txbxContent>
                </v:textbox>
                <w10:wrap anchorx="page" anchory="page"/>
              </v:shape>
            </w:pict>
          </mc:Fallback>
        </mc:AlternateContent>
      </w:r>
      <w:r w:rsidR="00BF197B">
        <w:rPr>
          <w:lang w:bidi="fr-FR"/>
        </w:rPr>
        <w:t xml:space="preserve">Cibler </w:t>
      </w:r>
      <w:r w:rsidR="00FC4814">
        <w:rPr>
          <w:lang w:bidi="fr-FR"/>
        </w:rPr>
        <w:t>l</w:t>
      </w:r>
      <w:r w:rsidR="00BF197B">
        <w:rPr>
          <w:lang w:bidi="fr-FR"/>
        </w:rPr>
        <w:t>es catégories d’usagers que sont les enfants et les personnes âgées témoigne d’une réelle volonté d’inclure les usagers fragiles</w:t>
      </w:r>
      <w:r w:rsidR="00FC4814">
        <w:rPr>
          <w:lang w:bidi="fr-FR"/>
        </w:rPr>
        <w:t xml:space="preserve"> et de travailler sur des problématiques sociales cruciales. Le rôle social des bibliothèques s’en trouve</w:t>
      </w:r>
      <w:r w:rsidR="005F327F">
        <w:rPr>
          <w:lang w:bidi="fr-FR"/>
        </w:rPr>
        <w:t xml:space="preserve"> ainsi</w:t>
      </w:r>
      <w:r w:rsidR="00FC4814">
        <w:rPr>
          <w:lang w:bidi="fr-FR"/>
        </w:rPr>
        <w:t xml:space="preserve"> confirmé, si besoin était.</w:t>
      </w:r>
    </w:p>
    <w:p w14:paraId="6F4B4927" w14:textId="17CCA52B" w:rsidR="00F724B2" w:rsidRPr="00F724B2" w:rsidRDefault="00F724B2" w:rsidP="003E564B">
      <w:pPr>
        <w:pStyle w:val="Corpsdubulletin"/>
        <w:rPr>
          <w:b/>
          <w:bCs/>
          <w:lang w:bidi="fr-FR"/>
        </w:rPr>
      </w:pPr>
      <w:r w:rsidRPr="00F724B2">
        <w:rPr>
          <w:b/>
          <w:bCs/>
          <w:lang w:bidi="fr-FR"/>
        </w:rPr>
        <w:t>Les bibliothèques soutiennent</w:t>
      </w:r>
      <w:r w:rsidR="006E0D11">
        <w:rPr>
          <w:b/>
          <w:bCs/>
          <w:lang w:bidi="fr-FR"/>
        </w:rPr>
        <w:t>…</w:t>
      </w:r>
    </w:p>
    <w:p w14:paraId="00080E7D" w14:textId="56C7A434" w:rsidR="009D78D2" w:rsidRDefault="0082470D" w:rsidP="003E564B">
      <w:pPr>
        <w:pStyle w:val="Corpsdubulletin"/>
        <w:rPr>
          <w:lang w:bidi="fr-FR"/>
        </w:rPr>
      </w:pPr>
      <w:r w:rsidRPr="000A54B0">
        <w:rPr>
          <w:lang w:bidi="fr-FR"/>
        </w:rPr>
        <w:t xml:space="preserve"> </w:t>
      </w:r>
      <w:r w:rsidR="006C3805">
        <w:rPr>
          <w:lang w:bidi="fr-FR"/>
        </w:rPr>
        <w:t xml:space="preserve">Cette pratique des bibliothèques taïwanaises </w:t>
      </w:r>
      <w:proofErr w:type="gramStart"/>
      <w:r w:rsidR="004020AB">
        <w:rPr>
          <w:lang w:bidi="fr-FR"/>
        </w:rPr>
        <w:t xml:space="preserve">illustre </w:t>
      </w:r>
      <w:r w:rsidR="006C3805">
        <w:rPr>
          <w:lang w:bidi="fr-FR"/>
        </w:rPr>
        <w:t xml:space="preserve"> </w:t>
      </w:r>
      <w:r w:rsidR="004020AB">
        <w:rPr>
          <w:lang w:bidi="fr-FR"/>
        </w:rPr>
        <w:t>le</w:t>
      </w:r>
      <w:proofErr w:type="gramEnd"/>
      <w:r w:rsidR="004020AB">
        <w:rPr>
          <w:lang w:bidi="fr-FR"/>
        </w:rPr>
        <w:t xml:space="preserve"> </w:t>
      </w:r>
      <w:r w:rsidR="006C3805">
        <w:rPr>
          <w:lang w:bidi="fr-FR"/>
        </w:rPr>
        <w:t>soutien</w:t>
      </w:r>
      <w:r w:rsidR="004020AB">
        <w:rPr>
          <w:lang w:bidi="fr-FR"/>
        </w:rPr>
        <w:t xml:space="preserve"> que la lecture publique apporte</w:t>
      </w:r>
      <w:r w:rsidR="006C3805">
        <w:rPr>
          <w:lang w:bidi="fr-FR"/>
        </w:rPr>
        <w:t xml:space="preserve"> </w:t>
      </w:r>
      <w:r w:rsidR="004020AB">
        <w:rPr>
          <w:lang w:bidi="fr-FR"/>
        </w:rPr>
        <w:t>aux</w:t>
      </w:r>
      <w:r w:rsidR="006C3805">
        <w:rPr>
          <w:lang w:bidi="fr-FR"/>
        </w:rPr>
        <w:t xml:space="preserve"> politiques publiques en faveur de la petite enfance et des personnes âgées</w:t>
      </w:r>
      <w:r w:rsidR="004020AB">
        <w:rPr>
          <w:lang w:bidi="fr-FR"/>
        </w:rPr>
        <w:t xml:space="preserve">. Les associations professionnelles et les professionnels des bibliothèques disposent d’un argument supplémentaire face aux décideurs et aux politiques. </w:t>
      </w:r>
    </w:p>
    <w:p w14:paraId="6413B09E" w14:textId="276E200F" w:rsidR="00F724B2" w:rsidRPr="00F724B2" w:rsidRDefault="00F724B2" w:rsidP="003E564B">
      <w:pPr>
        <w:pStyle w:val="Corpsdubulletin"/>
        <w:rPr>
          <w:b/>
          <w:bCs/>
          <w:lang w:bidi="fr-FR"/>
        </w:rPr>
      </w:pPr>
      <w:r w:rsidRPr="00F724B2">
        <w:rPr>
          <w:b/>
          <w:bCs/>
          <w:lang w:bidi="fr-FR"/>
        </w:rPr>
        <w:t>Les bibliothèques inspirent</w:t>
      </w:r>
      <w:r w:rsidR="006E0D11">
        <w:rPr>
          <w:b/>
          <w:bCs/>
          <w:lang w:bidi="fr-FR"/>
        </w:rPr>
        <w:t>…</w:t>
      </w:r>
    </w:p>
    <w:p w14:paraId="02740581" w14:textId="7382819A" w:rsidR="00F724B2" w:rsidRDefault="00654C38" w:rsidP="003E564B">
      <w:pPr>
        <w:pStyle w:val="Corpsdubulletin"/>
        <w:rPr>
          <w:lang w:bidi="fr-FR"/>
        </w:rPr>
      </w:pPr>
      <w:r>
        <w:rPr>
          <w:lang w:bidi="fr-FR"/>
        </w:rPr>
        <w:t xml:space="preserve">Ce modèle inspire et </w:t>
      </w:r>
      <w:r w:rsidR="00680A8A">
        <w:rPr>
          <w:lang w:bidi="fr-FR"/>
        </w:rPr>
        <w:t>incite</w:t>
      </w:r>
      <w:r>
        <w:rPr>
          <w:lang w:bidi="fr-FR"/>
        </w:rPr>
        <w:t xml:space="preserve"> à se projeter dans le futur. </w:t>
      </w:r>
      <w:r w:rsidR="004020AB">
        <w:rPr>
          <w:lang w:bidi="fr-FR"/>
        </w:rPr>
        <w:t>Les professionnels et les techniciens de l’information peuvent s’appuyer sur cette expérience dans la gestion des structures existantes</w:t>
      </w:r>
      <w:r w:rsidR="007E665F">
        <w:rPr>
          <w:lang w:bidi="fr-FR"/>
        </w:rPr>
        <w:t>, et surtout pour les projets de construction de nouvelles bibliothèques.</w:t>
      </w:r>
      <w:r w:rsidR="00680A8A">
        <w:rPr>
          <w:lang w:bidi="fr-FR"/>
        </w:rPr>
        <w:t xml:space="preserve"> </w:t>
      </w:r>
      <w:r w:rsidR="007E665F">
        <w:rPr>
          <w:lang w:bidi="fr-FR"/>
        </w:rPr>
        <w:t>Le contexte sanitaire mondial, avec son lot</w:t>
      </w:r>
      <w:r w:rsidR="00680A8A">
        <w:rPr>
          <w:lang w:bidi="fr-FR"/>
        </w:rPr>
        <w:t xml:space="preserve"> d’incertitude</w:t>
      </w:r>
      <w:r w:rsidR="007E665F">
        <w:rPr>
          <w:lang w:bidi="fr-FR"/>
        </w:rPr>
        <w:t xml:space="preserve"> et de souffrance, rend nécessaire l’expérimentation de nouvelles approches.</w:t>
      </w:r>
    </w:p>
    <w:p w14:paraId="70B2DC9D" w14:textId="18C673FD" w:rsidR="008B0FA9" w:rsidRDefault="008B0FA9" w:rsidP="003E564B">
      <w:pPr>
        <w:pStyle w:val="Corpsdubulletin"/>
        <w:rPr>
          <w:lang w:bidi="fr-FR"/>
        </w:rPr>
      </w:pPr>
    </w:p>
    <w:p w14:paraId="105C7B9E" w14:textId="77777777" w:rsidR="008B0FA9" w:rsidRDefault="008B0FA9" w:rsidP="003E564B">
      <w:pPr>
        <w:pStyle w:val="Corpsdubulletin"/>
        <w:rPr>
          <w:lang w:bidi="fr-FR"/>
        </w:rPr>
      </w:pPr>
    </w:p>
    <w:p w14:paraId="064E34F0" w14:textId="506BCF86" w:rsidR="00F724B2" w:rsidRPr="00F724B2" w:rsidRDefault="00F724B2" w:rsidP="003E564B">
      <w:pPr>
        <w:pStyle w:val="Corpsdubulletin"/>
        <w:rPr>
          <w:b/>
          <w:bCs/>
          <w:lang w:bidi="fr-FR"/>
        </w:rPr>
      </w:pPr>
      <w:r w:rsidRPr="00F724B2">
        <w:rPr>
          <w:b/>
          <w:bCs/>
          <w:lang w:bidi="fr-FR"/>
        </w:rPr>
        <w:t>Bibliothèques activées</w:t>
      </w:r>
      <w:r w:rsidR="006E0D11">
        <w:rPr>
          <w:b/>
          <w:bCs/>
          <w:lang w:bidi="fr-FR"/>
        </w:rPr>
        <w:t>…</w:t>
      </w:r>
    </w:p>
    <w:p w14:paraId="7AA5C9AB" w14:textId="46FF138C" w:rsidR="00F724B2" w:rsidRDefault="00FC4814" w:rsidP="003E564B">
      <w:pPr>
        <w:pStyle w:val="Corpsdubulletin"/>
      </w:pPr>
      <w:r>
        <w:t xml:space="preserve">Les réseaux des bibliothèques, locaux, nationaux et internationaux ont toute leur place dans cette dynamique. </w:t>
      </w:r>
    </w:p>
    <w:p w14:paraId="36937051" w14:textId="25FA5CB1" w:rsidR="00F724B2" w:rsidRDefault="008B0FA9" w:rsidP="003E564B">
      <w:pPr>
        <w:pStyle w:val="Corpsdubulletin"/>
      </w:pPr>
      <w:r>
        <w:rPr>
          <w:i/>
          <w:iCs/>
        </w:rPr>
        <w:t>« </w:t>
      </w:r>
      <w:r w:rsidR="00F724B2">
        <w:rPr>
          <w:i/>
          <w:iCs/>
        </w:rPr>
        <w:t>La lecture enclenche un processus d’affirmation de soi qui est essentiel pour tous. Chez l’enfant pour développer la construction de son identité, de sa personnalité. Chez le sujet âgé pour préserver son autonomie et sa dignité</w:t>
      </w:r>
      <w:r>
        <w:rPr>
          <w:i/>
          <w:iCs/>
        </w:rPr>
        <w:t> »</w:t>
      </w:r>
      <w:r w:rsidR="00DC0A4F">
        <w:rPr>
          <w:i/>
          <w:iCs/>
        </w:rPr>
        <w:t>.</w:t>
      </w:r>
      <w:r w:rsidR="00DC0A4F">
        <w:t xml:space="preserve"> </w:t>
      </w:r>
    </w:p>
    <w:p w14:paraId="0734DCB8" w14:textId="3447CDE5" w:rsidR="00DC0A4F" w:rsidRPr="00DC0A4F" w:rsidRDefault="00DC0A4F" w:rsidP="003E564B">
      <w:pPr>
        <w:pStyle w:val="Corpsdubulletin"/>
      </w:pPr>
      <w:r>
        <w:t xml:space="preserve">Régine </w:t>
      </w:r>
      <w:proofErr w:type="spellStart"/>
      <w:r>
        <w:t>Detambel</w:t>
      </w:r>
      <w:proofErr w:type="spellEnd"/>
      <w:r>
        <w:t>, Les livres prennent soin de nous, Pour une bibliothérapie créative, Babel, 2017.</w:t>
      </w:r>
    </w:p>
    <w:p w14:paraId="50208988" w14:textId="19FD16EB" w:rsidR="005301DF" w:rsidRPr="000A54B0" w:rsidRDefault="005301DF" w:rsidP="003E564B">
      <w:pPr>
        <w:pStyle w:val="Corpsdubulletin"/>
      </w:pPr>
    </w:p>
    <w:sectPr w:rsidR="005301DF" w:rsidRPr="000A54B0" w:rsidSect="00C54D21">
      <w:type w:val="continuous"/>
      <w:pgSz w:w="11906" w:h="16838" w:code="9"/>
      <w:pgMar w:top="1440" w:right="720" w:bottom="144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EFA4" w14:textId="77777777" w:rsidR="00F15441" w:rsidRDefault="00F15441" w:rsidP="00F31BC3">
      <w:r>
        <w:separator/>
      </w:r>
    </w:p>
  </w:endnote>
  <w:endnote w:type="continuationSeparator" w:id="0">
    <w:p w14:paraId="262EBB14" w14:textId="77777777" w:rsidR="00F15441" w:rsidRDefault="00F15441"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0655" w14:textId="77777777" w:rsidR="00F15441" w:rsidRDefault="00F15441" w:rsidP="00F31BC3">
      <w:r>
        <w:separator/>
      </w:r>
    </w:p>
  </w:footnote>
  <w:footnote w:type="continuationSeparator" w:id="0">
    <w:p w14:paraId="353047C3" w14:textId="77777777" w:rsidR="00F15441" w:rsidRDefault="00F15441" w:rsidP="00F31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A2"/>
    <w:rsid w:val="0000112E"/>
    <w:rsid w:val="0005642F"/>
    <w:rsid w:val="000A54B0"/>
    <w:rsid w:val="000C0485"/>
    <w:rsid w:val="000D3907"/>
    <w:rsid w:val="000F2921"/>
    <w:rsid w:val="00100E68"/>
    <w:rsid w:val="001149B1"/>
    <w:rsid w:val="00146C3C"/>
    <w:rsid w:val="00164876"/>
    <w:rsid w:val="0017385F"/>
    <w:rsid w:val="001C4509"/>
    <w:rsid w:val="001C7C78"/>
    <w:rsid w:val="00225B6A"/>
    <w:rsid w:val="002467FA"/>
    <w:rsid w:val="00270090"/>
    <w:rsid w:val="00285120"/>
    <w:rsid w:val="00292D53"/>
    <w:rsid w:val="002D0702"/>
    <w:rsid w:val="0031769F"/>
    <w:rsid w:val="00322035"/>
    <w:rsid w:val="003A390C"/>
    <w:rsid w:val="003B57E6"/>
    <w:rsid w:val="003D2C4A"/>
    <w:rsid w:val="003E564B"/>
    <w:rsid w:val="004020AB"/>
    <w:rsid w:val="00422B18"/>
    <w:rsid w:val="0047735C"/>
    <w:rsid w:val="005301DF"/>
    <w:rsid w:val="00563295"/>
    <w:rsid w:val="005E2505"/>
    <w:rsid w:val="005F327F"/>
    <w:rsid w:val="00603DFC"/>
    <w:rsid w:val="00645BA2"/>
    <w:rsid w:val="00654C38"/>
    <w:rsid w:val="00680A8A"/>
    <w:rsid w:val="0069673B"/>
    <w:rsid w:val="006B75D8"/>
    <w:rsid w:val="006C3805"/>
    <w:rsid w:val="006D49E7"/>
    <w:rsid w:val="006E0D11"/>
    <w:rsid w:val="007071A8"/>
    <w:rsid w:val="00707C14"/>
    <w:rsid w:val="00717272"/>
    <w:rsid w:val="00760E4B"/>
    <w:rsid w:val="0076640C"/>
    <w:rsid w:val="00767C60"/>
    <w:rsid w:val="007D1701"/>
    <w:rsid w:val="007D5CBF"/>
    <w:rsid w:val="007E665F"/>
    <w:rsid w:val="007F5F9D"/>
    <w:rsid w:val="00803D20"/>
    <w:rsid w:val="00821526"/>
    <w:rsid w:val="0082470D"/>
    <w:rsid w:val="00882A5B"/>
    <w:rsid w:val="0089455A"/>
    <w:rsid w:val="008B0FA9"/>
    <w:rsid w:val="009039FD"/>
    <w:rsid w:val="00912DB4"/>
    <w:rsid w:val="00982299"/>
    <w:rsid w:val="009B75CD"/>
    <w:rsid w:val="009D3CC3"/>
    <w:rsid w:val="009D78D2"/>
    <w:rsid w:val="009E049D"/>
    <w:rsid w:val="009E2E6F"/>
    <w:rsid w:val="00A01842"/>
    <w:rsid w:val="00A51AAD"/>
    <w:rsid w:val="00A82709"/>
    <w:rsid w:val="00AF4491"/>
    <w:rsid w:val="00AF5151"/>
    <w:rsid w:val="00B220EC"/>
    <w:rsid w:val="00B56A3A"/>
    <w:rsid w:val="00B77C12"/>
    <w:rsid w:val="00BF197B"/>
    <w:rsid w:val="00C213EC"/>
    <w:rsid w:val="00C4430D"/>
    <w:rsid w:val="00C451D3"/>
    <w:rsid w:val="00C54D21"/>
    <w:rsid w:val="00C66E73"/>
    <w:rsid w:val="00C820EC"/>
    <w:rsid w:val="00CD3DE8"/>
    <w:rsid w:val="00D014E1"/>
    <w:rsid w:val="00D1453D"/>
    <w:rsid w:val="00D469A3"/>
    <w:rsid w:val="00DC0A4F"/>
    <w:rsid w:val="00DD515F"/>
    <w:rsid w:val="00E023B5"/>
    <w:rsid w:val="00E33169"/>
    <w:rsid w:val="00E6528C"/>
    <w:rsid w:val="00EC6A3E"/>
    <w:rsid w:val="00EF5B46"/>
    <w:rsid w:val="00EF6910"/>
    <w:rsid w:val="00F05E2C"/>
    <w:rsid w:val="00F07C0D"/>
    <w:rsid w:val="00F15441"/>
    <w:rsid w:val="00F31BC3"/>
    <w:rsid w:val="00F724B2"/>
    <w:rsid w:val="00F7274D"/>
    <w:rsid w:val="00F74178"/>
    <w:rsid w:val="00F95333"/>
    <w:rsid w:val="00FA0C58"/>
    <w:rsid w:val="00FA11BE"/>
    <w:rsid w:val="00FA1911"/>
    <w:rsid w:val="00FA5997"/>
    <w:rsid w:val="00FC4814"/>
    <w:rsid w:val="00FC4E74"/>
    <w:rsid w:val="00FE4AE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668192"/>
  <w15:docId w15:val="{986C1723-1EEF-4D85-9EE6-ACC99758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Titre2">
    <w:name w:val="heading 2"/>
    <w:basedOn w:val="Normal"/>
    <w:next w:val="Normal"/>
    <w:link w:val="Titre2C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01DF"/>
    <w:rPr>
      <w:rFonts w:ascii="Tahoma" w:hAnsi="Tahoma" w:cs="Tahoma"/>
      <w:sz w:val="16"/>
      <w:szCs w:val="16"/>
    </w:rPr>
  </w:style>
  <w:style w:type="character" w:customStyle="1" w:styleId="TextedebullesCar">
    <w:name w:val="Texte de bulles Car"/>
    <w:basedOn w:val="Policepardfaut"/>
    <w:link w:val="Textedebulles"/>
    <w:uiPriority w:val="99"/>
    <w:semiHidden/>
    <w:rsid w:val="005301DF"/>
    <w:rPr>
      <w:rFonts w:ascii="Tahoma" w:hAnsi="Tahoma" w:cs="Tahoma"/>
      <w:sz w:val="16"/>
      <w:szCs w:val="16"/>
    </w:rPr>
  </w:style>
  <w:style w:type="character" w:styleId="Textedelespacerserv">
    <w:name w:val="Placeholder Text"/>
    <w:basedOn w:val="Policepardfaut"/>
    <w:uiPriority w:val="99"/>
    <w:semiHidden/>
    <w:rsid w:val="001149B1"/>
    <w:rPr>
      <w:color w:val="808080"/>
    </w:rPr>
  </w:style>
  <w:style w:type="character" w:customStyle="1" w:styleId="Titre2Car">
    <w:name w:val="Titre 2 Car"/>
    <w:basedOn w:val="Policepardfaut"/>
    <w:link w:val="Titre2"/>
    <w:uiPriority w:val="9"/>
    <w:rsid w:val="001149B1"/>
    <w:rPr>
      <w:rFonts w:asciiTheme="majorHAnsi" w:eastAsiaTheme="majorEastAsia" w:hAnsiTheme="majorHAnsi" w:cstheme="majorBidi"/>
      <w:b/>
      <w:bCs/>
      <w:color w:val="4F81BD" w:themeColor="accent1"/>
      <w:sz w:val="26"/>
      <w:szCs w:val="26"/>
    </w:rPr>
  </w:style>
  <w:style w:type="paragraph" w:customStyle="1" w:styleId="Titredubulletin">
    <w:name w:val="Titre du bulletin"/>
    <w:basedOn w:val="Normal"/>
    <w:qFormat/>
    <w:rsid w:val="001149B1"/>
    <w:rPr>
      <w:rFonts w:asciiTheme="majorHAnsi" w:hAnsiTheme="majorHAnsi"/>
      <w:b/>
      <w:color w:val="FFFFFF" w:themeColor="background1"/>
      <w:sz w:val="62"/>
    </w:rPr>
  </w:style>
  <w:style w:type="paragraph" w:customStyle="1" w:styleId="Sous-titredubulletin">
    <w:name w:val="Sous-titre du bulletin"/>
    <w:basedOn w:val="Normal"/>
    <w:qFormat/>
    <w:rsid w:val="001149B1"/>
    <w:rPr>
      <w:color w:val="FFFFFF" w:themeColor="background1"/>
      <w:sz w:val="26"/>
    </w:rPr>
  </w:style>
  <w:style w:type="paragraph" w:customStyle="1" w:styleId="Titredubulletin0">
    <w:name w:val="Titre du bulletin"/>
    <w:basedOn w:val="Normal"/>
    <w:qFormat/>
    <w:rsid w:val="00760E4B"/>
    <w:rPr>
      <w:rFonts w:asciiTheme="majorHAnsi" w:hAnsiTheme="majorHAnsi"/>
      <w:b/>
      <w:sz w:val="32"/>
    </w:rPr>
  </w:style>
  <w:style w:type="paragraph" w:customStyle="1" w:styleId="Corpsdubulletin">
    <w:name w:val="Corps du bulletin"/>
    <w:basedOn w:val="Normal"/>
    <w:qFormat/>
    <w:rsid w:val="00F7274D"/>
    <w:pPr>
      <w:spacing w:after="200"/>
      <w:jc w:val="both"/>
    </w:pPr>
    <w:rPr>
      <w:color w:val="000000"/>
      <w:sz w:val="22"/>
    </w:rPr>
  </w:style>
  <w:style w:type="paragraph" w:customStyle="1" w:styleId="Texteenblanc">
    <w:name w:val="Texte en blanc"/>
    <w:basedOn w:val="Normal"/>
    <w:qFormat/>
    <w:rsid w:val="00D014E1"/>
    <w:rPr>
      <w:color w:val="FFFFFF" w:themeColor="background1"/>
      <w:sz w:val="20"/>
    </w:rPr>
  </w:style>
  <w:style w:type="paragraph" w:customStyle="1" w:styleId="Nomdelasocit">
    <w:name w:val="Nom de la société"/>
    <w:basedOn w:val="Titredubulletin"/>
    <w:qFormat/>
    <w:rsid w:val="003B57E6"/>
    <w:rPr>
      <w:sz w:val="52"/>
      <w:szCs w:val="52"/>
    </w:rPr>
  </w:style>
  <w:style w:type="paragraph" w:customStyle="1" w:styleId="Datedubulletin">
    <w:name w:val="Date du bulletin"/>
    <w:basedOn w:val="Texteenblanc"/>
    <w:qFormat/>
    <w:rsid w:val="00FA5997"/>
    <w:pPr>
      <w:jc w:val="right"/>
    </w:pPr>
  </w:style>
  <w:style w:type="paragraph" w:customStyle="1" w:styleId="Petitscaractres">
    <w:name w:val="Petits caractères"/>
    <w:basedOn w:val="Corpsdubulletin"/>
    <w:qFormat/>
    <w:rsid w:val="006D49E7"/>
    <w:pPr>
      <w:jc w:val="right"/>
    </w:pPr>
    <w:rPr>
      <w:sz w:val="16"/>
      <w:szCs w:val="16"/>
    </w:rPr>
  </w:style>
  <w:style w:type="paragraph" w:styleId="En-tte">
    <w:name w:val="header"/>
    <w:basedOn w:val="Normal"/>
    <w:link w:val="En-tteCar"/>
    <w:uiPriority w:val="99"/>
    <w:unhideWhenUsed/>
    <w:rsid w:val="00F31BC3"/>
    <w:pPr>
      <w:tabs>
        <w:tab w:val="center" w:pos="4320"/>
        <w:tab w:val="right" w:pos="8640"/>
      </w:tabs>
    </w:pPr>
  </w:style>
  <w:style w:type="character" w:customStyle="1" w:styleId="En-tteCar">
    <w:name w:val="En-tête Car"/>
    <w:basedOn w:val="Policepardfaut"/>
    <w:link w:val="En-tte"/>
    <w:uiPriority w:val="99"/>
    <w:rsid w:val="00F31BC3"/>
    <w:rPr>
      <w:sz w:val="24"/>
      <w:szCs w:val="24"/>
    </w:rPr>
  </w:style>
  <w:style w:type="paragraph" w:styleId="Pieddepage">
    <w:name w:val="footer"/>
    <w:basedOn w:val="Normal"/>
    <w:link w:val="PieddepageCar"/>
    <w:uiPriority w:val="99"/>
    <w:unhideWhenUsed/>
    <w:rsid w:val="00F31BC3"/>
    <w:pPr>
      <w:tabs>
        <w:tab w:val="center" w:pos="4320"/>
        <w:tab w:val="right" w:pos="8640"/>
      </w:tabs>
    </w:pPr>
  </w:style>
  <w:style w:type="character" w:customStyle="1" w:styleId="PieddepageCar">
    <w:name w:val="Pied de page Car"/>
    <w:basedOn w:val="Policepardfaut"/>
    <w:link w:val="Pieddepage"/>
    <w:uiPriority w:val="99"/>
    <w:rsid w:val="00F31B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Bulletin%20d&#8217;informations%20hebdomadai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356963947547AD901EBAA50D376116"/>
        <w:category>
          <w:name w:val="Général"/>
          <w:gallery w:val="placeholder"/>
        </w:category>
        <w:types>
          <w:type w:val="bbPlcHdr"/>
        </w:types>
        <w:behaviors>
          <w:behavior w:val="content"/>
        </w:behaviors>
        <w:guid w:val="{F61D0344-4F4A-4E29-A80A-1CC6C6417C4B}"/>
      </w:docPartPr>
      <w:docPartBody>
        <w:p w:rsidR="00000000" w:rsidRDefault="006F2538">
          <w:pPr>
            <w:pStyle w:val="C0356963947547AD901EBAA50D376116"/>
          </w:pPr>
          <w:r w:rsidRPr="00C12127">
            <w:rPr>
              <w:rStyle w:val="Textedelespacerserv"/>
              <w:lang w:bidi="fr-FR"/>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38"/>
    <w:rsid w:val="006F25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C0356963947547AD901EBAA50D376116">
    <w:name w:val="C0356963947547AD901EBAA50D376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99B08-BE23-4590-B409-C15D4A6D60D5}">
  <ds:schemaRefs>
    <ds:schemaRef ds:uri="http://schemas.openxmlformats.org/officeDocument/2006/bibliography"/>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Bulletin d’informations hebdomadaire</Template>
  <TotalTime>381</TotalTime>
  <Pages>1</Pages>
  <Words>294</Words>
  <Characters>1776</Characters>
  <Application>Microsoft Office Word</Application>
  <DocSecurity>0</DocSecurity>
  <Lines>54</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Newsletter</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Paschal</dc:creator>
  <cp:lastModifiedBy>Christine Paschal</cp:lastModifiedBy>
  <cp:revision>3</cp:revision>
  <cp:lastPrinted>2008-09-26T23:14:00Z</cp:lastPrinted>
  <dcterms:created xsi:type="dcterms:W3CDTF">2021-08-22T12:28:00Z</dcterms:created>
  <dcterms:modified xsi:type="dcterms:W3CDTF">2021-08-22T18:54:00Z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